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25" w:rsidRDefault="00F34D37" w:rsidP="00F34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AD3F5D1" wp14:editId="608A3EE5">
            <wp:extent cx="5940425" cy="1409065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4D37" w:rsidRPr="0079045C" w:rsidRDefault="00F34D37" w:rsidP="00F34D3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F34D37" w:rsidRPr="0079045C" w:rsidRDefault="00F34D37" w:rsidP="00F34D3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F34D37" w:rsidRPr="0079045C" w:rsidRDefault="00F34D37" w:rsidP="00F34D3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F34D37" w:rsidRPr="0079045C" w:rsidRDefault="00F34D37" w:rsidP="00F34D37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9045C">
        <w:rPr>
          <w:rFonts w:ascii="Times New Roman" w:eastAsia="Calibri" w:hAnsi="Times New Roman" w:cs="Times New Roman"/>
          <w:sz w:val="24"/>
          <w:szCs w:val="24"/>
        </w:rPr>
        <w:t>.</w:t>
      </w:r>
      <w:r w:rsidR="00E46925"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46925">
        <w:rPr>
          <w:rFonts w:ascii="Times New Roman" w:eastAsia="Calibri" w:hAnsi="Times New Roman" w:cs="Times New Roman"/>
          <w:sz w:val="24"/>
          <w:szCs w:val="24"/>
        </w:rPr>
        <w:t>Кривонос</w:t>
      </w:r>
    </w:p>
    <w:p w:rsidR="00613451" w:rsidRPr="0079045C" w:rsidRDefault="00F34D37" w:rsidP="00F34D3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46925">
        <w:rPr>
          <w:rFonts w:ascii="Times New Roman" w:eastAsia="Calibri" w:hAnsi="Times New Roman" w:cs="Times New Roman"/>
          <w:sz w:val="24"/>
          <w:szCs w:val="24"/>
        </w:rPr>
        <w:t>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46925">
        <w:rPr>
          <w:rFonts w:ascii="Times New Roman" w:eastAsia="Calibri" w:hAnsi="Times New Roman" w:cs="Times New Roman"/>
          <w:sz w:val="24"/>
          <w:szCs w:val="24"/>
        </w:rPr>
        <w:t>октября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46925">
        <w:rPr>
          <w:rFonts w:ascii="Times New Roman" w:eastAsia="Calibri" w:hAnsi="Times New Roman" w:cs="Times New Roman"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613451" w:rsidRPr="0079045C" w:rsidRDefault="00613451" w:rsidP="006134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451" w:rsidRPr="0079045C" w:rsidRDefault="00613451" w:rsidP="006134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451" w:rsidRPr="0079045C" w:rsidRDefault="00613451" w:rsidP="006134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122E7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A122E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613451" w:rsidRPr="0079045C" w:rsidRDefault="00613451" w:rsidP="00613451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613451" w:rsidRPr="0079045C" w:rsidRDefault="00613451" w:rsidP="00613451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3451" w:rsidRPr="0079045C" w:rsidRDefault="00613451" w:rsidP="00613451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F34D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22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3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122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A122E7" w:rsidRPr="00163D28" w:rsidRDefault="00A122E7" w:rsidP="008D0A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3D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Наименование запроса котировок:</w:t>
      </w:r>
      <w:r w:rsidRPr="00163D28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163D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</w:t>
      </w:r>
      <w:r w:rsidRPr="00163D28">
        <w:rPr>
          <w:rFonts w:ascii="Times New Roman" w:hAnsi="Times New Roman"/>
          <w:sz w:val="24"/>
          <w:szCs w:val="24"/>
        </w:rPr>
        <w:t xml:space="preserve"> ) поставка 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моторного масла </w:t>
      </w:r>
      <w:r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Mobil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Pegasus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 705 </w:t>
      </w:r>
      <w:r w:rsidRPr="00163D28"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 w:rsidRPr="00163D28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Pr="00163D28">
        <w:rPr>
          <w:rFonts w:ascii="Times New Roman" w:hAnsi="Times New Roman"/>
          <w:b/>
          <w:sz w:val="24"/>
          <w:szCs w:val="24"/>
        </w:rPr>
        <w:t xml:space="preserve">  установки.</w:t>
      </w:r>
    </w:p>
    <w:p w:rsidR="00A122E7" w:rsidRPr="00163D28" w:rsidRDefault="00A122E7" w:rsidP="008D0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22E7" w:rsidRDefault="00A122E7" w:rsidP="008D0A85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: АО «</w:t>
      </w:r>
      <w:proofErr w:type="spellStart"/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г. Выборг, ул. Сухова, д. 2.</w:t>
      </w:r>
    </w:p>
    <w:p w:rsidR="00A122E7" w:rsidRPr="00163D28" w:rsidRDefault="00A122E7" w:rsidP="008D0A85">
      <w:pPr>
        <w:pStyle w:val="a7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2E7" w:rsidRPr="00163D28" w:rsidRDefault="00A122E7" w:rsidP="008D0A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63D28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163D2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0.00 </w:t>
      </w:r>
      <w:r w:rsidRPr="00163D28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A122E7" w:rsidRPr="00163D28" w:rsidRDefault="00A122E7" w:rsidP="008D0A85">
      <w:pPr>
        <w:pStyle w:val="a7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22E7" w:rsidRPr="00163D28" w:rsidRDefault="00A122E7" w:rsidP="008D0A8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163D28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моторного масла </w:t>
      </w:r>
      <w:r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Mobil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63D28">
        <w:rPr>
          <w:rFonts w:ascii="Times New Roman" w:hAnsi="Times New Roman"/>
          <w:b/>
          <w:color w:val="000000"/>
          <w:sz w:val="24"/>
          <w:szCs w:val="24"/>
          <w:lang w:val="en-US"/>
        </w:rPr>
        <w:t>Pegasus</w:t>
      </w:r>
      <w:r w:rsidRPr="00163D28">
        <w:rPr>
          <w:rFonts w:ascii="Times New Roman" w:hAnsi="Times New Roman"/>
          <w:b/>
          <w:color w:val="000000"/>
          <w:sz w:val="24"/>
          <w:szCs w:val="24"/>
        </w:rPr>
        <w:t xml:space="preserve"> 705 </w:t>
      </w:r>
      <w:r w:rsidRPr="00163D28">
        <w:rPr>
          <w:rFonts w:ascii="Times New Roman" w:hAnsi="Times New Roman" w:cs="Times New Roman"/>
          <w:b/>
          <w:sz w:val="24"/>
        </w:rPr>
        <w:t xml:space="preserve">для </w:t>
      </w:r>
      <w:proofErr w:type="spellStart"/>
      <w:r w:rsidRPr="00163D28">
        <w:rPr>
          <w:rFonts w:ascii="Times New Roman" w:hAnsi="Times New Roman"/>
          <w:b/>
          <w:sz w:val="24"/>
          <w:szCs w:val="24"/>
        </w:rPr>
        <w:t>когенераторной</w:t>
      </w:r>
      <w:proofErr w:type="spellEnd"/>
      <w:r w:rsidRPr="00163D28">
        <w:rPr>
          <w:rFonts w:ascii="Times New Roman" w:hAnsi="Times New Roman"/>
          <w:b/>
          <w:sz w:val="24"/>
          <w:szCs w:val="24"/>
        </w:rPr>
        <w:t xml:space="preserve">  установки</w:t>
      </w:r>
      <w:r w:rsidRPr="00163D28">
        <w:rPr>
          <w:rFonts w:ascii="Times New Roman" w:hAnsi="Times New Roman"/>
          <w:sz w:val="24"/>
          <w:szCs w:val="24"/>
        </w:rPr>
        <w:t xml:space="preserve"> </w:t>
      </w:r>
      <w:r w:rsidRPr="00163D28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163D2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163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63D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63D2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63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163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122E7" w:rsidRPr="0079045C" w:rsidRDefault="00A122E7" w:rsidP="008D0A85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22E7" w:rsidRPr="0079045C" w:rsidRDefault="00A122E7" w:rsidP="008D0A8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A122E7" w:rsidRPr="0079045C" w:rsidRDefault="00A122E7" w:rsidP="00A122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1. До окончания указанного в извещении срока подачи заявок на участие в запросе котировок 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79045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>
        <w:rPr>
          <w:rFonts w:ascii="Times New Roman" w:eastAsia="Calibri" w:hAnsi="Times New Roman" w:cs="Times New Roman"/>
          <w:sz w:val="24"/>
          <w:szCs w:val="24"/>
        </w:rPr>
        <w:t>три заявки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03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2549"/>
      </w:tblGrid>
      <w:tr w:rsidR="0079045C" w:rsidRPr="008762E8" w:rsidTr="00E46925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8762E8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8762E8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762E8" w:rsidRDefault="0079045C" w:rsidP="0087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762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A122E7" w:rsidRPr="008762E8" w:rsidTr="00E4692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Default="00A122E7" w:rsidP="008D0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Центаурус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7736662133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772401001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1137746597977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2E7" w:rsidRPr="007A70DD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115201, Москва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Котляковская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8, пом. 1, ком. 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172 065,00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A122E7" w:rsidRPr="008762E8" w:rsidTr="00E4692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Хобби-Авто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4704042780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1034700882237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шоссе, д. 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166 500,00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  <w:tr w:rsidR="00A122E7" w:rsidRPr="008762E8" w:rsidTr="00E46925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2E7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Фирма «Фуэте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7807006388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780201001</w:t>
            </w:r>
          </w:p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1037819002473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194044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наб., д. 41, лит.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2E7" w:rsidRPr="0079045C" w:rsidRDefault="00A122E7" w:rsidP="008D0A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13.20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22E7" w:rsidRPr="0079045C" w:rsidRDefault="00A122E7" w:rsidP="008D0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168 500,00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164E58" w:rsidRDefault="00613451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64E58" w:rsidRPr="008762E8">
        <w:rPr>
          <w:rFonts w:ascii="Times New Roman" w:hAnsi="Times New Roman" w:cs="Times New Roman"/>
          <w:b/>
          <w:sz w:val="24"/>
          <w:szCs w:val="24"/>
        </w:rPr>
        <w:t>.</w:t>
      </w:r>
      <w:r w:rsidR="00164E58" w:rsidRPr="008762E8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A122E7" w:rsidRPr="008762E8" w:rsidRDefault="00A122E7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E7" w:rsidRDefault="006E1EC3" w:rsidP="00A12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C769C3" w:rsidRPr="008762E8">
        <w:rPr>
          <w:rFonts w:ascii="Times New Roman" w:hAnsi="Times New Roman" w:cs="Times New Roman"/>
          <w:b/>
          <w:sz w:val="24"/>
          <w:szCs w:val="24"/>
        </w:rPr>
        <w:t>1</w:t>
      </w:r>
      <w:r w:rsidR="008762E8" w:rsidRPr="008762E8">
        <w:rPr>
          <w:rFonts w:ascii="Times New Roman" w:hAnsi="Times New Roman" w:cs="Times New Roman"/>
          <w:sz w:val="24"/>
          <w:szCs w:val="24"/>
        </w:rPr>
        <w:t xml:space="preserve"> </w:t>
      </w:r>
      <w:r w:rsidR="00A122E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122E7">
        <w:rPr>
          <w:rFonts w:ascii="Times New Roman" w:hAnsi="Times New Roman" w:cs="Times New Roman"/>
          <w:sz w:val="24"/>
          <w:szCs w:val="24"/>
        </w:rPr>
        <w:t>Центаурус</w:t>
      </w:r>
      <w:proofErr w:type="spellEnd"/>
      <w:r w:rsidR="00A122E7">
        <w:rPr>
          <w:rFonts w:ascii="Times New Roman" w:hAnsi="Times New Roman" w:cs="Times New Roman"/>
          <w:sz w:val="24"/>
          <w:szCs w:val="24"/>
        </w:rPr>
        <w:t>»</w:t>
      </w:r>
    </w:p>
    <w:p w:rsidR="00613451" w:rsidRDefault="00613451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C3" w:rsidRPr="008762E8" w:rsidRDefault="00135C0F" w:rsidP="00613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</w:t>
      </w:r>
      <w:r w:rsidR="00A122E7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</w:t>
      </w:r>
      <w:r w:rsidR="00613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Pegasus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705 </w:t>
      </w:r>
      <w:r w:rsidR="00C769C3"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769C3"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="00C769C3" w:rsidRPr="008762E8">
        <w:rPr>
          <w:rFonts w:ascii="Times New Roman" w:hAnsi="Times New Roman" w:cs="Times New Roman"/>
          <w:sz w:val="24"/>
          <w:szCs w:val="24"/>
        </w:rPr>
        <w:t xml:space="preserve">  установки.</w:t>
      </w:r>
    </w:p>
    <w:p w:rsidR="00EB27E7" w:rsidRPr="008762E8" w:rsidRDefault="00EB27E7" w:rsidP="006134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2E8">
        <w:rPr>
          <w:rFonts w:ascii="Times New Roman" w:hAnsi="Times New Roman" w:cs="Times New Roman"/>
          <w:bCs/>
          <w:sz w:val="24"/>
          <w:szCs w:val="24"/>
        </w:rPr>
        <w:t xml:space="preserve">Претендент </w:t>
      </w:r>
      <w:r w:rsidR="00A122E7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Pr="008762E8">
        <w:rPr>
          <w:rFonts w:ascii="Times New Roman" w:hAnsi="Times New Roman" w:cs="Times New Roman"/>
          <w:bCs/>
          <w:sz w:val="24"/>
          <w:szCs w:val="24"/>
        </w:rPr>
        <w:t>допущен к участию в запросе котировок и признан участником запроса котировок.</w:t>
      </w:r>
    </w:p>
    <w:p w:rsidR="00A122E7" w:rsidRPr="008762E8" w:rsidRDefault="00A122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451" w:rsidRDefault="006E1EC3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C769C3" w:rsidRPr="008762E8">
        <w:rPr>
          <w:rFonts w:ascii="Times New Roman" w:hAnsi="Times New Roman" w:cs="Times New Roman"/>
          <w:b/>
          <w:sz w:val="24"/>
          <w:szCs w:val="24"/>
        </w:rPr>
        <w:t>2</w:t>
      </w:r>
      <w:r w:rsidRPr="008762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3451">
        <w:rPr>
          <w:rFonts w:ascii="Times New Roman" w:eastAsia="Calibri" w:hAnsi="Times New Roman" w:cs="Times New Roman"/>
          <w:sz w:val="24"/>
          <w:szCs w:val="24"/>
        </w:rPr>
        <w:t>ООО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613451">
        <w:rPr>
          <w:rFonts w:ascii="Times New Roman" w:eastAsia="Calibri" w:hAnsi="Times New Roman" w:cs="Times New Roman"/>
          <w:sz w:val="24"/>
          <w:szCs w:val="24"/>
        </w:rPr>
        <w:t>Хобби-Авто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122E7" w:rsidRPr="0079045C" w:rsidRDefault="00A122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27E7" w:rsidRPr="008762E8" w:rsidRDefault="006E1EC3" w:rsidP="006134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C0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 соответствующими требованиям, установленным в Документации о проведении запроса котировок по заключению договора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</w:t>
      </w:r>
      <w:r w:rsidR="00613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Pegasus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705 </w:t>
      </w:r>
      <w:r w:rsidR="00C769C3"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769C3"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="00C769C3"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 w:rsidR="00C769C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B27E7" w:rsidRPr="008762E8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EB27E7" w:rsidRPr="008762E8" w:rsidRDefault="00EB27E7" w:rsidP="00613451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8762E8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8762E8">
        <w:rPr>
          <w:rFonts w:ascii="Times New Roman" w:hAnsi="Times New Roman" w:cs="Times New Roman"/>
          <w:sz w:val="24"/>
          <w:szCs w:val="24"/>
        </w:rPr>
        <w:t>:</w:t>
      </w:r>
    </w:p>
    <w:p w:rsidR="008A1016" w:rsidRDefault="00EB27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A122E7">
        <w:rPr>
          <w:rFonts w:ascii="Times New Roman" w:eastAsia="Calibri" w:hAnsi="Times New Roman" w:cs="Times New Roman"/>
          <w:sz w:val="24"/>
          <w:szCs w:val="24"/>
        </w:rPr>
        <w:t>166 500,00</w:t>
      </w:r>
      <w:r w:rsidR="00A122E7"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D37"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9C3" w:rsidRPr="00876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016" w:rsidRPr="008762E8">
        <w:rPr>
          <w:rFonts w:ascii="Times New Roman" w:eastAsia="Calibri" w:hAnsi="Times New Roman" w:cs="Times New Roman"/>
          <w:sz w:val="24"/>
          <w:szCs w:val="24"/>
        </w:rPr>
        <w:t xml:space="preserve">руб. в том числе НДС 18 %  </w:t>
      </w:r>
    </w:p>
    <w:p w:rsidR="00A122E7" w:rsidRDefault="00A122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22E7" w:rsidRPr="0079045C" w:rsidRDefault="00A122E7" w:rsidP="00A12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762E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ЗАО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>
        <w:rPr>
          <w:rFonts w:ascii="Times New Roman" w:eastAsia="Calibri" w:hAnsi="Times New Roman" w:cs="Times New Roman"/>
          <w:sz w:val="24"/>
          <w:szCs w:val="24"/>
        </w:rPr>
        <w:t>Фирма «Фуэте</w:t>
      </w:r>
      <w:r w:rsidRPr="0079045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122E7" w:rsidRPr="0079045C" w:rsidRDefault="00A122E7" w:rsidP="00A1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22E7" w:rsidRPr="008762E8" w:rsidRDefault="00A122E7" w:rsidP="00A122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 соответствующими требованиям, установленным в Документации о проведении запроса котировок по заключению договора</w:t>
      </w:r>
      <w:r w:rsidRPr="008762E8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Pegasus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705 </w:t>
      </w:r>
      <w:r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762E8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A122E7" w:rsidRPr="008762E8" w:rsidRDefault="00A122E7" w:rsidP="00A122E7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8762E8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8762E8">
        <w:rPr>
          <w:rFonts w:ascii="Times New Roman" w:hAnsi="Times New Roman" w:cs="Times New Roman"/>
          <w:sz w:val="24"/>
          <w:szCs w:val="24"/>
        </w:rPr>
        <w:t>:</w:t>
      </w:r>
    </w:p>
    <w:p w:rsidR="00A122E7" w:rsidRDefault="00A122E7" w:rsidP="00A122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>
        <w:rPr>
          <w:rFonts w:ascii="Times New Roman" w:eastAsia="Calibri" w:hAnsi="Times New Roman" w:cs="Times New Roman"/>
          <w:sz w:val="24"/>
          <w:szCs w:val="24"/>
        </w:rPr>
        <w:t>168 500,00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62E8">
        <w:rPr>
          <w:rFonts w:ascii="Times New Roman" w:eastAsia="Calibri" w:hAnsi="Times New Roman" w:cs="Times New Roman"/>
          <w:sz w:val="24"/>
          <w:szCs w:val="24"/>
        </w:rPr>
        <w:t xml:space="preserve">руб. в том числе НДС 18 %  </w:t>
      </w:r>
    </w:p>
    <w:p w:rsidR="00A122E7" w:rsidRDefault="00A122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1016" w:rsidRPr="008762E8" w:rsidRDefault="00613451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451">
        <w:rPr>
          <w:rFonts w:ascii="Times New Roman" w:hAnsi="Times New Roman" w:cs="Times New Roman"/>
          <w:b/>
          <w:sz w:val="24"/>
          <w:szCs w:val="24"/>
        </w:rPr>
        <w:t>8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. Закупочной комиссией  рассматриваются </w:t>
      </w:r>
      <w:r w:rsidR="00A122E7">
        <w:rPr>
          <w:rFonts w:ascii="Times New Roman" w:hAnsi="Times New Roman" w:cs="Times New Roman"/>
          <w:sz w:val="24"/>
          <w:szCs w:val="24"/>
        </w:rPr>
        <w:t>две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заявки допущенных участников процедуры запроса котировок: </w:t>
      </w:r>
      <w:r w:rsidR="00A122E7">
        <w:rPr>
          <w:rFonts w:ascii="Times New Roman" w:eastAsia="Calibri" w:hAnsi="Times New Roman" w:cs="Times New Roman"/>
          <w:sz w:val="24"/>
          <w:szCs w:val="24"/>
        </w:rPr>
        <w:t>ЗАО</w:t>
      </w:r>
      <w:r w:rsidR="00A122E7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A122E7">
        <w:rPr>
          <w:rFonts w:ascii="Times New Roman" w:eastAsia="Calibri" w:hAnsi="Times New Roman" w:cs="Times New Roman"/>
          <w:sz w:val="24"/>
          <w:szCs w:val="24"/>
        </w:rPr>
        <w:t>Фирма «Фуэте</w:t>
      </w:r>
      <w:r w:rsidR="00A122E7" w:rsidRPr="0079045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62E8" w:rsidRPr="00876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ООО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>
        <w:rPr>
          <w:rFonts w:ascii="Times New Roman" w:eastAsia="Calibri" w:hAnsi="Times New Roman" w:cs="Times New Roman"/>
          <w:sz w:val="24"/>
          <w:szCs w:val="24"/>
        </w:rPr>
        <w:t>Хобби-Авто</w:t>
      </w:r>
      <w:r w:rsidRPr="0079045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D37">
        <w:rPr>
          <w:rFonts w:ascii="Times New Roman" w:hAnsi="Times New Roman" w:cs="Times New Roman"/>
          <w:sz w:val="24"/>
          <w:szCs w:val="24"/>
        </w:rPr>
        <w:t>.</w:t>
      </w:r>
    </w:p>
    <w:p w:rsidR="00EB27E7" w:rsidRPr="008762E8" w:rsidRDefault="00613451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51">
        <w:rPr>
          <w:rFonts w:ascii="Times New Roman" w:hAnsi="Times New Roman" w:cs="Times New Roman"/>
          <w:b/>
          <w:sz w:val="24"/>
          <w:szCs w:val="24"/>
        </w:rPr>
        <w:t>9.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Согласно п.10.2.14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«Положения о закупках товаров, работ, услуг АО «Выборгтеплоэнерго»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приняла следующее решение:</w:t>
      </w:r>
    </w:p>
    <w:p w:rsidR="00F34D37" w:rsidRDefault="00EB27E7" w:rsidP="006134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- признать </w:t>
      </w:r>
      <w:r w:rsidRPr="008762E8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8762E8">
        <w:rPr>
          <w:rFonts w:ascii="Times New Roman" w:hAnsi="Times New Roman" w:cs="Times New Roman"/>
          <w:sz w:val="24"/>
          <w:szCs w:val="24"/>
        </w:rPr>
        <w:t xml:space="preserve"> запроса котировок и присвоить первый номер заявке </w:t>
      </w:r>
      <w:r w:rsidR="00613451">
        <w:rPr>
          <w:rFonts w:ascii="Times New Roman" w:eastAsia="Calibri" w:hAnsi="Times New Roman" w:cs="Times New Roman"/>
          <w:sz w:val="24"/>
          <w:szCs w:val="24"/>
        </w:rPr>
        <w:t>ООО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27E7" w:rsidRPr="008762E8" w:rsidRDefault="00613451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sz w:val="24"/>
          <w:szCs w:val="24"/>
        </w:rPr>
        <w:t>Хобби-Авто</w:t>
      </w:r>
      <w:r w:rsidRPr="0079045C">
        <w:rPr>
          <w:rFonts w:ascii="Times New Roman" w:eastAsia="Calibri" w:hAnsi="Times New Roman" w:cs="Times New Roman"/>
          <w:sz w:val="24"/>
          <w:szCs w:val="24"/>
        </w:rPr>
        <w:t>»</w:t>
      </w:r>
      <w:r w:rsidR="00EB27E7" w:rsidRPr="008762E8">
        <w:rPr>
          <w:rFonts w:ascii="Times New Roman" w:hAnsi="Times New Roman" w:cs="Times New Roman"/>
          <w:sz w:val="24"/>
          <w:szCs w:val="24"/>
        </w:rPr>
        <w:t>;</w:t>
      </w:r>
    </w:p>
    <w:p w:rsidR="00F34D37" w:rsidRDefault="00EB27E7" w:rsidP="00F34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 xml:space="preserve">- присвоить </w:t>
      </w:r>
      <w:r w:rsidRPr="008762E8">
        <w:rPr>
          <w:rFonts w:ascii="Times New Roman" w:hAnsi="Times New Roman" w:cs="Times New Roman"/>
          <w:b/>
          <w:sz w:val="24"/>
          <w:szCs w:val="24"/>
        </w:rPr>
        <w:t>второй</w:t>
      </w:r>
      <w:r w:rsidRPr="008762E8">
        <w:rPr>
          <w:rFonts w:ascii="Times New Roman" w:hAnsi="Times New Roman" w:cs="Times New Roman"/>
          <w:sz w:val="24"/>
          <w:szCs w:val="24"/>
        </w:rPr>
        <w:t xml:space="preserve"> номер заявке </w:t>
      </w:r>
      <w:r w:rsidR="00A122E7">
        <w:rPr>
          <w:rFonts w:ascii="Times New Roman" w:eastAsia="Calibri" w:hAnsi="Times New Roman" w:cs="Times New Roman"/>
          <w:sz w:val="24"/>
          <w:szCs w:val="24"/>
        </w:rPr>
        <w:t>ЗАО</w:t>
      </w:r>
      <w:r w:rsidR="00A122E7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A122E7">
        <w:rPr>
          <w:rFonts w:ascii="Times New Roman" w:eastAsia="Calibri" w:hAnsi="Times New Roman" w:cs="Times New Roman"/>
          <w:sz w:val="24"/>
          <w:szCs w:val="24"/>
        </w:rPr>
        <w:t>Фирма «Фуэте</w:t>
      </w:r>
      <w:r w:rsidR="00A122E7" w:rsidRPr="0079045C">
        <w:rPr>
          <w:rFonts w:ascii="Times New Roman" w:eastAsia="Calibri" w:hAnsi="Times New Roman" w:cs="Times New Roman"/>
          <w:sz w:val="24"/>
          <w:szCs w:val="24"/>
        </w:rPr>
        <w:t>»</w:t>
      </w:r>
      <w:r w:rsidR="00F34D37">
        <w:rPr>
          <w:rFonts w:ascii="Times New Roman" w:hAnsi="Times New Roman" w:cs="Times New Roman"/>
          <w:sz w:val="24"/>
          <w:szCs w:val="24"/>
        </w:rPr>
        <w:t>.</w:t>
      </w:r>
    </w:p>
    <w:p w:rsidR="00EB27E7" w:rsidRPr="008762E8" w:rsidRDefault="00135C0F" w:rsidP="0061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10.2.15 «Положения о закупках товаров, работ, услуг АО «Выборгтеплоэнерго» договор на поставку 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моторного масла 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Mobil</w:t>
      </w:r>
      <w:r w:rsidR="00613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Pegasus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705 </w:t>
      </w:r>
      <w:r w:rsidR="008762E8" w:rsidRPr="008762E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762E8" w:rsidRPr="008762E8">
        <w:rPr>
          <w:rFonts w:ascii="Times New Roman" w:hAnsi="Times New Roman" w:cs="Times New Roman"/>
          <w:sz w:val="24"/>
          <w:szCs w:val="24"/>
        </w:rPr>
        <w:t>когенераторной</w:t>
      </w:r>
      <w:proofErr w:type="spellEnd"/>
      <w:r w:rsidR="008762E8" w:rsidRPr="008762E8">
        <w:rPr>
          <w:rFonts w:ascii="Times New Roman" w:hAnsi="Times New Roman" w:cs="Times New Roman"/>
          <w:sz w:val="24"/>
          <w:szCs w:val="24"/>
        </w:rPr>
        <w:t xml:space="preserve">  установки</w:t>
      </w:r>
      <w:r w:rsidR="00EB27E7" w:rsidRPr="008762E8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 1 к Договору  и Техническим заданием Раздел 8 Документации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с победителем запроса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котировок  </w:t>
      </w:r>
      <w:r w:rsidR="00613451">
        <w:rPr>
          <w:rFonts w:ascii="Times New Roman" w:eastAsia="Calibri" w:hAnsi="Times New Roman" w:cs="Times New Roman"/>
          <w:sz w:val="24"/>
          <w:szCs w:val="24"/>
        </w:rPr>
        <w:t>ООО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 xml:space="preserve"> « </w:t>
      </w:r>
      <w:r w:rsidR="00613451">
        <w:rPr>
          <w:rFonts w:ascii="Times New Roman" w:eastAsia="Calibri" w:hAnsi="Times New Roman" w:cs="Times New Roman"/>
          <w:sz w:val="24"/>
          <w:szCs w:val="24"/>
        </w:rPr>
        <w:t>Хобби-Авто</w:t>
      </w:r>
      <w:r w:rsidR="00613451" w:rsidRPr="0079045C">
        <w:rPr>
          <w:rFonts w:ascii="Times New Roman" w:eastAsia="Calibri" w:hAnsi="Times New Roman" w:cs="Times New Roman"/>
          <w:sz w:val="24"/>
          <w:szCs w:val="24"/>
        </w:rPr>
        <w:t>»</w:t>
      </w:r>
      <w:r w:rsidR="00EB27E7" w:rsidRPr="008762E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9F3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который предложил наилу</w:t>
      </w:r>
      <w:r w:rsidR="008762E8" w:rsidRPr="008762E8">
        <w:rPr>
          <w:rFonts w:ascii="Times New Roman" w:hAnsi="Times New Roman" w:cs="Times New Roman"/>
          <w:color w:val="000000"/>
          <w:sz w:val="24"/>
          <w:szCs w:val="24"/>
        </w:rPr>
        <w:t>чшие условия исполнения договор</w:t>
      </w:r>
      <w:r w:rsidR="00613451"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>на основании критериев и процедур оценки, указанных в документации запроса</w:t>
      </w:r>
      <w:proofErr w:type="gramEnd"/>
      <w:r w:rsidR="00EB27E7" w:rsidRPr="008762E8">
        <w:rPr>
          <w:rFonts w:ascii="Times New Roman" w:hAnsi="Times New Roman" w:cs="Times New Roman"/>
          <w:color w:val="000000"/>
          <w:sz w:val="24"/>
          <w:szCs w:val="24"/>
        </w:rPr>
        <w:t xml:space="preserve"> котировок, на предложенных им условиях.</w:t>
      </w:r>
    </w:p>
    <w:p w:rsidR="00A32CB6" w:rsidRPr="008762E8" w:rsidRDefault="00A32CB6" w:rsidP="006134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8762E8" w:rsidRPr="008762E8" w:rsidRDefault="008762E8" w:rsidP="008762E8">
      <w:pPr>
        <w:spacing w:after="0" w:line="240" w:lineRule="auto"/>
        <w:jc w:val="both"/>
        <w:rPr>
          <w:rStyle w:val="a6"/>
          <w:sz w:val="24"/>
          <w:szCs w:val="24"/>
        </w:rPr>
      </w:pPr>
      <w:r w:rsidRPr="008762E8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8762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8762E8">
          <w:rPr>
            <w:rStyle w:val="a6"/>
            <w:sz w:val="24"/>
            <w:szCs w:val="24"/>
            <w:lang w:val="en-US"/>
          </w:rPr>
          <w:t>www</w:t>
        </w:r>
        <w:r w:rsidRPr="008762E8">
          <w:rPr>
            <w:rStyle w:val="a6"/>
            <w:sz w:val="24"/>
            <w:szCs w:val="24"/>
          </w:rPr>
          <w:t>.zakupki.gov.ru</w:t>
        </w:r>
      </w:hyperlink>
      <w:r w:rsidRPr="008762E8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8762E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762E8">
          <w:rPr>
            <w:rStyle w:val="a6"/>
            <w:sz w:val="24"/>
            <w:szCs w:val="24"/>
            <w:lang w:val="en-US"/>
          </w:rPr>
          <w:t>www</w:t>
        </w:r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8762E8">
          <w:rPr>
            <w:rStyle w:val="a6"/>
            <w:sz w:val="24"/>
            <w:szCs w:val="24"/>
          </w:rPr>
          <w:t>.</w:t>
        </w:r>
        <w:proofErr w:type="spellStart"/>
        <w:r w:rsidRPr="008762E8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F34D37" w:rsidRDefault="00F34D37" w:rsidP="00F34D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D37" w:rsidRDefault="0079045C" w:rsidP="00F3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2E8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F34D37" w:rsidRPr="00F34D37">
        <w:rPr>
          <w:rFonts w:ascii="Times New Roman" w:hAnsi="Times New Roman" w:cs="Times New Roman"/>
          <w:sz w:val="24"/>
          <w:szCs w:val="24"/>
        </w:rPr>
        <w:t xml:space="preserve"> </w:t>
      </w:r>
      <w:r w:rsidR="00F34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122E7">
        <w:rPr>
          <w:rFonts w:ascii="Times New Roman" w:hAnsi="Times New Roman" w:cs="Times New Roman"/>
          <w:sz w:val="24"/>
          <w:szCs w:val="24"/>
        </w:rPr>
        <w:t xml:space="preserve">  </w:t>
      </w:r>
      <w:r w:rsidR="00F34D37">
        <w:rPr>
          <w:rFonts w:ascii="Times New Roman" w:hAnsi="Times New Roman" w:cs="Times New Roman"/>
          <w:sz w:val="24"/>
          <w:szCs w:val="24"/>
        </w:rPr>
        <w:t>Киселев Д.В.</w:t>
      </w:r>
    </w:p>
    <w:p w:rsidR="00F34D37" w:rsidRDefault="00F34D37" w:rsidP="00F34D3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A122E7" w:rsidP="00F34D3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Вилков</w:t>
      </w:r>
      <w:r w:rsidR="00F34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34D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34D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D37" w:rsidRDefault="00F34D37" w:rsidP="00F34D3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F34D37" w:rsidP="00F34D3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F34D37" w:rsidRDefault="00F34D37" w:rsidP="00F34D3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F34D37" w:rsidRDefault="00F34D37" w:rsidP="00F34D3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34D37" w:rsidRDefault="00F34D37" w:rsidP="00F34D37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34D37" w:rsidRPr="0079045C" w:rsidRDefault="00F34D37" w:rsidP="00F34D37">
      <w:pPr>
        <w:spacing w:after="0" w:line="240" w:lineRule="auto"/>
        <w:rPr>
          <w:rFonts w:ascii="Calibri" w:eastAsia="Calibri" w:hAnsi="Calibri" w:cs="Times New Roman"/>
        </w:rPr>
      </w:pPr>
    </w:p>
    <w:p w:rsidR="0041720E" w:rsidRPr="008A1016" w:rsidRDefault="0041720E" w:rsidP="00F3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20E" w:rsidRPr="008A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B682A"/>
    <w:multiLevelType w:val="hybridMultilevel"/>
    <w:tmpl w:val="EF96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2F1B"/>
    <w:rsid w:val="00135C0F"/>
    <w:rsid w:val="00164E58"/>
    <w:rsid w:val="001B24A6"/>
    <w:rsid w:val="001B79B0"/>
    <w:rsid w:val="00217C93"/>
    <w:rsid w:val="002869F3"/>
    <w:rsid w:val="002A2393"/>
    <w:rsid w:val="003B5347"/>
    <w:rsid w:val="0041720E"/>
    <w:rsid w:val="00590F5C"/>
    <w:rsid w:val="005D1886"/>
    <w:rsid w:val="005D7EAF"/>
    <w:rsid w:val="00613451"/>
    <w:rsid w:val="00637B50"/>
    <w:rsid w:val="006C4793"/>
    <w:rsid w:val="006E1EC3"/>
    <w:rsid w:val="0074580A"/>
    <w:rsid w:val="0077277B"/>
    <w:rsid w:val="0079045C"/>
    <w:rsid w:val="008122AD"/>
    <w:rsid w:val="00812BF4"/>
    <w:rsid w:val="00832AB3"/>
    <w:rsid w:val="00847D99"/>
    <w:rsid w:val="00870BA1"/>
    <w:rsid w:val="008762E8"/>
    <w:rsid w:val="008A1016"/>
    <w:rsid w:val="008E39B2"/>
    <w:rsid w:val="008F4087"/>
    <w:rsid w:val="009326BE"/>
    <w:rsid w:val="009E3656"/>
    <w:rsid w:val="009E5F3D"/>
    <w:rsid w:val="00A122E7"/>
    <w:rsid w:val="00A32CB6"/>
    <w:rsid w:val="00B544A1"/>
    <w:rsid w:val="00BB1763"/>
    <w:rsid w:val="00C01337"/>
    <w:rsid w:val="00C769C3"/>
    <w:rsid w:val="00D302A8"/>
    <w:rsid w:val="00D554F9"/>
    <w:rsid w:val="00DE7225"/>
    <w:rsid w:val="00E46925"/>
    <w:rsid w:val="00E5207B"/>
    <w:rsid w:val="00E70565"/>
    <w:rsid w:val="00E83301"/>
    <w:rsid w:val="00E91C91"/>
    <w:rsid w:val="00EB27E7"/>
    <w:rsid w:val="00F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762E8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F34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762E8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F3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pts.vb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7072-6849-443B-B961-6D46A7F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17</cp:revision>
  <cp:lastPrinted>2017-10-20T08:45:00Z</cp:lastPrinted>
  <dcterms:created xsi:type="dcterms:W3CDTF">2014-05-28T05:33:00Z</dcterms:created>
  <dcterms:modified xsi:type="dcterms:W3CDTF">2017-10-20T08:51:00Z</dcterms:modified>
</cp:coreProperties>
</file>